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89" w:rsidRDefault="00B84289" w:rsidP="00B84289">
      <w:pPr>
        <w:pStyle w:val="1"/>
        <w:spacing w:before="0" w:after="0"/>
        <w:rPr>
          <w:snapToGrid w:val="0"/>
        </w:rPr>
      </w:pPr>
      <w:bookmarkStart w:id="0" w:name="_Toc295758453"/>
      <w:r>
        <w:rPr>
          <w:snapToGrid w:val="0"/>
        </w:rPr>
        <w:t>Что нужно знать родителям об исследованиях, которые могут быть назначены ребенку с речевой патологией</w:t>
      </w:r>
      <w:bookmarkEnd w:id="0"/>
    </w:p>
    <w:p w:rsidR="00B84289" w:rsidRDefault="00B84289" w:rsidP="00B84289"/>
    <w:p w:rsidR="00B84289" w:rsidRDefault="00B84289" w:rsidP="00B84289">
      <w:pPr>
        <w:jc w:val="right"/>
      </w:pPr>
      <w:r>
        <w:t xml:space="preserve">(Н.В. </w:t>
      </w:r>
      <w:proofErr w:type="spellStart"/>
      <w:r>
        <w:t>Нищева</w:t>
      </w:r>
      <w:proofErr w:type="spellEnd"/>
      <w:r>
        <w:t xml:space="preserve"> «Если ребёнок плохо говорит»)</w:t>
      </w:r>
    </w:p>
    <w:p w:rsidR="00B84289" w:rsidRPr="00B84289" w:rsidRDefault="00B84289" w:rsidP="00B84289"/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0" allowOverlap="1" wp14:anchorId="1D88B902" wp14:editId="212E4A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32050" cy="1776730"/>
            <wp:effectExtent l="0" t="0" r="6350" b="0"/>
            <wp:wrapSquare wrapText="right"/>
            <wp:docPr id="1" name="Рисунок 1" descr="C:\DISK_DDD\Сканирование3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ISK_DDD\Сканирование3\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napToGrid w:val="0"/>
          <w:sz w:val="28"/>
        </w:rPr>
        <w:t>• Не бойтесь исследований, которые назначат вашему малышу.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• Помните, что специалисты никогда не назначат исследований, которые могут нанести ребенку вред.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• Доверяйте специалистам, которые обследуют вашего ребенка.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К сожалению, вы заметили, что ваш малыш отстает в нервно-психическом развитии от своих сверстников, плохо говорит или не говорит совсем. Вы повели ребенка на прием к неврологу, логопеду, психологу. Малыша осмотрели специалисты, а невролог назначил ряд исследований. Что это за исследования? Не опасны ли они для ребенка? Для чего их назначают?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b/>
          <w:snapToGrid w:val="0"/>
          <w:sz w:val="28"/>
        </w:rPr>
      </w:pP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proofErr w:type="spellStart"/>
      <w:r>
        <w:rPr>
          <w:rFonts w:ascii="Arial" w:hAnsi="Arial"/>
          <w:b/>
          <w:snapToGrid w:val="0"/>
          <w:sz w:val="28"/>
        </w:rPr>
        <w:t>Нейросонография</w:t>
      </w:r>
      <w:proofErr w:type="spellEnd"/>
      <w:r>
        <w:rPr>
          <w:rFonts w:ascii="Arial" w:hAnsi="Arial"/>
          <w:b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(УЗИ головного мозга) — метод ультразвукового исследования головного мозга, который позволяет оценить структуры мозга и приобретает решающее значение в ранней диагностике поражения мозга у новорожденных в результате нарушения мозгового кровообращения, выявляет пороки развития центральной нервной системы. Этот метод позволяет диагностировать повышенное внутричерепное давление, применяется при диагностике инфекционно-воспалительных процессов и в диагностике черепно-мозговых травм.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b/>
          <w:snapToGrid w:val="0"/>
          <w:sz w:val="28"/>
        </w:rPr>
      </w:pP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proofErr w:type="gramStart"/>
      <w:r>
        <w:rPr>
          <w:rFonts w:ascii="Arial" w:hAnsi="Arial"/>
          <w:b/>
          <w:snapToGrid w:val="0"/>
          <w:sz w:val="28"/>
        </w:rPr>
        <w:t>Ультразвуковая</w:t>
      </w:r>
      <w:proofErr w:type="gramEnd"/>
      <w:r>
        <w:rPr>
          <w:rFonts w:ascii="Arial" w:hAnsi="Arial"/>
          <w:b/>
          <w:snapToGrid w:val="0"/>
          <w:sz w:val="28"/>
        </w:rPr>
        <w:t xml:space="preserve"> допплерография </w:t>
      </w:r>
      <w:r>
        <w:rPr>
          <w:rFonts w:ascii="Arial" w:hAnsi="Arial"/>
          <w:snapToGrid w:val="0"/>
          <w:sz w:val="28"/>
        </w:rPr>
        <w:t>(УЗДГ) используется для оценки артериального и венозного кровотока в сосудах шеи и головного мозга даже у новорожденных. Метод совершенно безвреден и используется во всех возрастных группах, позволяет диагностировать состояния, обусловленные острым нарушением мозгового кровообращения, возникшим вследствие травмы шейного отдела позвоночника.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b/>
          <w:snapToGrid w:val="0"/>
          <w:sz w:val="28"/>
        </w:rPr>
      </w:pP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Электромиография </w:t>
      </w:r>
      <w:r>
        <w:rPr>
          <w:rFonts w:ascii="Arial" w:hAnsi="Arial"/>
          <w:snapToGrid w:val="0"/>
          <w:sz w:val="28"/>
        </w:rPr>
        <w:t>(ЭМГ) используется для оценки мышечной деятельности, функций всех отделов спинного мозга, а также работы ствола головного мозга даже у новорожденных.</w:t>
      </w:r>
    </w:p>
    <w:p w:rsid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b/>
          <w:snapToGrid w:val="0"/>
          <w:sz w:val="28"/>
        </w:rPr>
      </w:pPr>
    </w:p>
    <w:p w:rsidR="00755CA7" w:rsidRPr="00B84289" w:rsidRDefault="00B84289" w:rsidP="00B84289">
      <w:pPr>
        <w:shd w:val="clear" w:color="auto" w:fill="FFFFFF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 xml:space="preserve">Электроэнцефалография </w:t>
      </w:r>
      <w:r>
        <w:rPr>
          <w:rFonts w:ascii="Arial" w:hAnsi="Arial"/>
          <w:snapToGrid w:val="0"/>
          <w:sz w:val="28"/>
        </w:rPr>
        <w:t xml:space="preserve">(ЭЭГ) используется для диагностики судорожных состояний, эпилепсии, в случаях функциональных расстройств центральной нервной системы, при заикании, недержании мочи и кала, различных тиках, страхах, в случае повышенной возбудимости, раздражительности, нервозности, утомляемости, при резких перепадах настроения, а </w:t>
      </w:r>
      <w:proofErr w:type="gramStart"/>
      <w:r>
        <w:rPr>
          <w:rFonts w:ascii="Arial" w:hAnsi="Arial"/>
          <w:snapToGrid w:val="0"/>
          <w:sz w:val="28"/>
        </w:rPr>
        <w:t>также</w:t>
      </w:r>
      <w:proofErr w:type="gramEnd"/>
      <w:r>
        <w:rPr>
          <w:rFonts w:ascii="Arial" w:hAnsi="Arial"/>
          <w:snapToGrid w:val="0"/>
          <w:sz w:val="28"/>
        </w:rPr>
        <w:t xml:space="preserve"> если у ребенка есть отставание в нервно-психическом развитии.</w:t>
      </w:r>
      <w:bookmarkStart w:id="1" w:name="_GoBack"/>
      <w:bookmarkEnd w:id="1"/>
    </w:p>
    <w:sectPr w:rsidR="00755CA7" w:rsidRPr="00B84289" w:rsidSect="00B84289">
      <w:pgSz w:w="11906" w:h="16838"/>
      <w:pgMar w:top="851" w:right="850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89"/>
    <w:rsid w:val="00755CA7"/>
    <w:rsid w:val="00B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289"/>
    <w:pPr>
      <w:pageBreakBefore/>
      <w:suppressAutoHyphens/>
      <w:spacing w:before="300" w:after="20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289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289"/>
    <w:pPr>
      <w:pageBreakBefore/>
      <w:suppressAutoHyphens/>
      <w:spacing w:before="300" w:after="20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289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User-15</dc:creator>
  <cp:lastModifiedBy>User-15</cp:lastModifiedBy>
  <cp:revision>1</cp:revision>
  <dcterms:created xsi:type="dcterms:W3CDTF">2020-04-20T05:32:00Z</dcterms:created>
  <dcterms:modified xsi:type="dcterms:W3CDTF">2020-04-20T05:36:00Z</dcterms:modified>
</cp:coreProperties>
</file>