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E68" w:rsidRDefault="002F79DC"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 xml:space="preserve">Хотите знать, почему важно использовать </w:t>
      </w:r>
      <w:proofErr w:type="spellStart"/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>световозвращающие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 xml:space="preserve"> элементы. 8 фактов, которые вы должны знать.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noProof/>
          <w:lang w:eastAsia="ru-RU"/>
        </w:rPr>
        <w:drawing>
          <wp:inline distT="0" distB="0" distL="0" distR="0">
            <wp:extent cx="151130" cy="151130"/>
            <wp:effectExtent l="0" t="0" r="0" b="0"/>
            <wp:docPr id="1" name="Рисунок 1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📍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>Сохраняйте в закладки, делитесь с друзьями.</w:t>
      </w:r>
      <w:r>
        <w:rPr>
          <w:rFonts w:ascii="Arial" w:hAnsi="Arial" w:cs="Arial"/>
          <w:color w:val="000000"/>
          <w:sz w:val="12"/>
          <w:szCs w:val="12"/>
        </w:rPr>
        <w:br/>
      </w:r>
      <w:r>
        <w:rPr>
          <w:noProof/>
          <w:lang w:eastAsia="ru-RU"/>
        </w:rPr>
        <w:drawing>
          <wp:inline distT="0" distB="0" distL="0" distR="0">
            <wp:extent cx="151130" cy="151130"/>
            <wp:effectExtent l="19050" t="0" r="1270" b="0"/>
            <wp:docPr id="2" name="Рисунок 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✅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 xml:space="preserve">Такие элементы снижают риск наезда на пешехода на 65%. Механика работы проста: </w:t>
      </w:r>
      <w:proofErr w:type="spellStart"/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>световозвращающая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 xml:space="preserve"> наклейка или повязка на одежде отражает свет автомобильных фар, возвращает его водителю, и пешеход становится заметен.</w:t>
      </w:r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12"/>
          <w:szCs w:val="12"/>
          <w:shd w:val="clear" w:color="auto" w:fill="FFFFFF"/>
          <w:lang w:eastAsia="ru-RU"/>
        </w:rPr>
        <w:drawing>
          <wp:inline distT="0" distB="0" distL="0" distR="0">
            <wp:extent cx="151130" cy="151130"/>
            <wp:effectExtent l="19050" t="0" r="1270" b="0"/>
            <wp:docPr id="3" name="Рисунок 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✅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 xml:space="preserve">Одного </w:t>
      </w:r>
      <w:proofErr w:type="spellStart"/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>световозвращающего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 xml:space="preserve"> элемента часто бывает недостаточно. Рекомендуется носить их на обеих руках, на поясе, на рюкзаке, если речь идет о ребенке</w:t>
      </w:r>
      <w:proofErr w:type="gramStart"/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>.</w:t>
      </w:r>
      <w:proofErr w:type="gramEnd"/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 xml:space="preserve"> Где дороги освещаются плохо, советуем ходить в жилетах со </w:t>
      </w:r>
      <w:proofErr w:type="spellStart"/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>световозвращающими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 xml:space="preserve"> полосами.</w:t>
      </w:r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12"/>
          <w:szCs w:val="12"/>
          <w:shd w:val="clear" w:color="auto" w:fill="FFFFFF"/>
          <w:lang w:eastAsia="ru-RU"/>
        </w:rPr>
        <w:drawing>
          <wp:inline distT="0" distB="0" distL="0" distR="0">
            <wp:extent cx="151130" cy="151130"/>
            <wp:effectExtent l="19050" t="0" r="1270" b="0"/>
            <wp:docPr id="4" name="Рисунок 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✅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>При такой экипировке человека видно с расстояния 400 метров (при условии, что элемент сделан на совесть, а у машины автомобиля включен дальний свет), без нее – с 70, максимум, 90 метров.</w:t>
      </w:r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12"/>
          <w:szCs w:val="12"/>
          <w:shd w:val="clear" w:color="auto" w:fill="FFFFFF"/>
          <w:lang w:eastAsia="ru-RU"/>
        </w:rPr>
        <w:drawing>
          <wp:inline distT="0" distB="0" distL="0" distR="0">
            <wp:extent cx="151130" cy="151130"/>
            <wp:effectExtent l="19050" t="0" r="1270" b="0"/>
            <wp:docPr id="5" name="Рисунок 5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✅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 xml:space="preserve">Если водитель едет со скоростью 90 км/ч, то у него будет 8 секунд, чтобы заметить </w:t>
      </w:r>
      <w:proofErr w:type="spellStart"/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>световозвращайку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 xml:space="preserve"> на пешеходе и вовремя остановиться. А если скорость – 60 км/ч, то 24 секунды.</w:t>
      </w:r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12"/>
          <w:szCs w:val="12"/>
          <w:shd w:val="clear" w:color="auto" w:fill="FFFFFF"/>
          <w:lang w:eastAsia="ru-RU"/>
        </w:rPr>
        <w:drawing>
          <wp:inline distT="0" distB="0" distL="0" distR="0">
            <wp:extent cx="151130" cy="151130"/>
            <wp:effectExtent l="19050" t="0" r="1270" b="0"/>
            <wp:docPr id="6" name="Рисунок 6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✅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 xml:space="preserve">Выбирать нужно только качественные </w:t>
      </w:r>
      <w:proofErr w:type="spellStart"/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>световозвращающие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 xml:space="preserve"> повязки, наклейки, брелоки. Они выглядят следующим образом: белый, серый или лимонный цвет, форма круга или полоски.</w:t>
      </w:r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12"/>
          <w:szCs w:val="12"/>
          <w:shd w:val="clear" w:color="auto" w:fill="FFFFFF"/>
          <w:lang w:eastAsia="ru-RU"/>
        </w:rPr>
        <w:drawing>
          <wp:inline distT="0" distB="0" distL="0" distR="0">
            <wp:extent cx="151130" cy="151130"/>
            <wp:effectExtent l="19050" t="0" r="1270" b="0"/>
            <wp:docPr id="7" name="Рисунок 7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✅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 xml:space="preserve">За отсутствие </w:t>
      </w:r>
      <w:proofErr w:type="spellStart"/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>световозвращающего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 xml:space="preserve"> элемента можно поплатиться не только здоровьем, но и рублем. Штраф для нарушителя-пешехода вне населенного пункта может составить до 500 рублей.</w:t>
      </w:r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12"/>
          <w:szCs w:val="12"/>
          <w:shd w:val="clear" w:color="auto" w:fill="FFFFFF"/>
          <w:lang w:eastAsia="ru-RU"/>
        </w:rPr>
        <w:drawing>
          <wp:inline distT="0" distB="0" distL="0" distR="0">
            <wp:extent cx="151130" cy="151130"/>
            <wp:effectExtent l="19050" t="0" r="1270" b="0"/>
            <wp:docPr id="8" name="Рисунок 8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✅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>Световозвращающие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 xml:space="preserve"> элементы настоятельно рекомендуется прикреплять к детским коляскам, </w:t>
      </w:r>
      <w:proofErr w:type="spellStart"/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>снегокатам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>, санкам и другим детским средствам передвижения.</w:t>
      </w:r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12"/>
          <w:szCs w:val="12"/>
          <w:shd w:val="clear" w:color="auto" w:fill="FFFFFF"/>
          <w:lang w:eastAsia="ru-RU"/>
        </w:rPr>
        <w:drawing>
          <wp:inline distT="0" distB="0" distL="0" distR="0">
            <wp:extent cx="151130" cy="151130"/>
            <wp:effectExtent l="19050" t="0" r="1270" b="0"/>
            <wp:docPr id="9" name="Рисунок 9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✅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 xml:space="preserve">Даже если вы и ваш ребенок в темноте никуда и никогда не ходите, это не повод не иметь в запасе хотя бы один </w:t>
      </w:r>
      <w:proofErr w:type="spellStart"/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>световозвращающий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 xml:space="preserve"> элемент. Достаточно легких сумерек, чтобы сделать вас невидимкой для автомобилистов. На скорости водитель не всегда может заметить на дороге пешехода в темной одежде, особенно при неблагоприятных погодных условиях.</w:t>
      </w:r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12"/>
          <w:szCs w:val="12"/>
          <w:shd w:val="clear" w:color="auto" w:fill="FFFFFF"/>
          <w:lang w:eastAsia="ru-RU"/>
        </w:rPr>
        <w:drawing>
          <wp:inline distT="0" distB="0" distL="0" distR="0">
            <wp:extent cx="151130" cy="151130"/>
            <wp:effectExtent l="19050" t="0" r="1270" b="0"/>
            <wp:docPr id="10" name="Рисунок 10" descr="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🧐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 xml:space="preserve">А у вас на верхней одежде есть </w:t>
      </w:r>
      <w:proofErr w:type="spellStart"/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>световозвращающие</w:t>
      </w:r>
      <w:proofErr w:type="spellEnd"/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 xml:space="preserve"> элементы?</w:t>
      </w:r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br/>
      </w:r>
    </w:p>
    <w:sectPr w:rsidR="00036E68" w:rsidSect="00036E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2F79DC"/>
    <w:rsid w:val="00036E68"/>
    <w:rsid w:val="002F7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E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F79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F7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79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2020-01-25T03:15:00Z</dcterms:created>
  <dcterms:modified xsi:type="dcterms:W3CDTF">2020-01-25T03:20:00Z</dcterms:modified>
</cp:coreProperties>
</file>